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D3" w:rsidRDefault="004F1FCB">
      <w:r>
        <w:t xml:space="preserve">Yth. Kepala SMP/MTs Negeri dan Swasta Se Kab. Banyumas </w:t>
      </w:r>
      <w:r>
        <w:br/>
        <w:t>Kami informasikan bahwa SKHUN TP 2014/2015 mulai hari ini sudah dapat diambil di Kurikulum Dikdas Dindik Banyumas. Bagi yang ditugaskan oleh sekolah/madrasah diwajibkan membawa surat tugas dan stempel sekolah/madrasah, terima kasih</w:t>
      </w:r>
    </w:p>
    <w:p w:rsidR="00EF5FDC" w:rsidRDefault="00EF5FDC"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3175</wp:posOffset>
            </wp:positionV>
            <wp:extent cx="4495800" cy="2697181"/>
            <wp:effectExtent l="19050" t="0" r="0" b="0"/>
            <wp:wrapNone/>
            <wp:docPr id="1" name="Picture 0" descr="IMG_11092015_104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092015_10431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697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F5FDC" w:rsidSect="00AD5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1FCB"/>
    <w:rsid w:val="004F1FCB"/>
    <w:rsid w:val="00AD55D3"/>
    <w:rsid w:val="00EF5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2015-09-11T06:58:00Z</dcterms:created>
  <dcterms:modified xsi:type="dcterms:W3CDTF">2015-09-11T07:00:00Z</dcterms:modified>
</cp:coreProperties>
</file>